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SNU Admissions Committee,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form serves to verify that ______________________________________ has been 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(applicant name)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member of _______________________ Nazarene Church for _________ years.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(church name)                                                       (number)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(Church officer printed name and title)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(Church officer signature)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(e-mail or phone number)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24125" cy="13345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1334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