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SNU Admissions Committee,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This form serves to verify that ______________________________________  shadowed me in</w:t>
        <w:tab/>
        <w:tab/>
        <w:tab/>
        <w:tab/>
        <w:tab/>
        <w:tab/>
        <w:t xml:space="preserve">         (Applicant name)</w:t>
        <w:tab/>
        <w:tab/>
        <w:tab/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my clinical setting for __________ hours.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 PA-C</w:t>
        <w:tab/>
        <w:tab/>
        <w:tab/>
        <w:tab/>
        <w:tab/>
        <w:tab/>
        <w:tab/>
        <w:tab/>
        <w:tab/>
        <w:t xml:space="preserve">(PA printed name)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ab/>
        <w:tab/>
        <w:tab/>
        <w:tab/>
        <w:tab/>
        <w:tab/>
        <w:tab/>
        <w:t xml:space="preserve">(PA Signature)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(e-mail or phone number)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24125" cy="13345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125" cy="13345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